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F6DFF" w14:textId="127BD027" w:rsidR="00911D54" w:rsidRDefault="000457C2" w:rsidP="000457C2">
      <w:pPr>
        <w:jc w:val="center"/>
        <w:rPr>
          <w:rFonts w:ascii="Times New Roman" w:hAnsi="Times New Roman" w:cs="Times New Roman"/>
          <w:sz w:val="32"/>
          <w:szCs w:val="32"/>
        </w:rPr>
      </w:pPr>
      <w:r w:rsidRPr="000457C2">
        <w:rPr>
          <w:rFonts w:ascii="Times New Roman" w:hAnsi="Times New Roman" w:cs="Times New Roman"/>
          <w:sz w:val="32"/>
          <w:szCs w:val="32"/>
        </w:rPr>
        <w:t>«Новые профессиональные возможности»</w:t>
      </w:r>
    </w:p>
    <w:p w14:paraId="32ED35CB" w14:textId="254F9A6E" w:rsidR="000457C2" w:rsidRDefault="000457C2" w:rsidP="000457C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Центры занятости организуют бесплатное профессиональное обучение и дополнительное профессиональное образование граждан</w:t>
      </w:r>
      <w:r w:rsidR="00D6178E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r w:rsidR="00D6178E" w:rsidRPr="007D5D19">
        <w:rPr>
          <w:rFonts w:ascii="Times New Roman" w:hAnsi="Times New Roman" w:cs="Times New Roman"/>
          <w:sz w:val="32"/>
          <w:szCs w:val="32"/>
          <w:u w:val="single"/>
        </w:rPr>
        <w:t>предпенсионного возраста</w:t>
      </w:r>
      <w:bookmarkEnd w:id="0"/>
      <w:r>
        <w:rPr>
          <w:rFonts w:ascii="Times New Roman" w:hAnsi="Times New Roman" w:cs="Times New Roman"/>
          <w:sz w:val="32"/>
          <w:szCs w:val="32"/>
        </w:rPr>
        <w:t>.</w:t>
      </w:r>
    </w:p>
    <w:p w14:paraId="07304F99" w14:textId="27949E63" w:rsidR="000457C2" w:rsidRDefault="000457C2" w:rsidP="000457C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Гибкие формы обучения без отрыва от производства</w:t>
      </w:r>
    </w:p>
    <w:p w14:paraId="0B8D02A0" w14:textId="47693A04" w:rsidR="000457C2" w:rsidRDefault="000457C2" w:rsidP="000457C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Новые компетенции</w:t>
      </w:r>
    </w:p>
    <w:p w14:paraId="2AE398ED" w14:textId="53450C15" w:rsidR="000457C2" w:rsidRDefault="000457C2" w:rsidP="000457C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Модульные образовательные программы</w:t>
      </w:r>
    </w:p>
    <w:p w14:paraId="035F03CC" w14:textId="719A8266" w:rsidR="000457C2" w:rsidRDefault="000457C2" w:rsidP="000457C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Обучение граждан может осуществляться на базе организаций, осуществляющих образовательную деятельность</w:t>
      </w:r>
    </w:p>
    <w:p w14:paraId="3056973C" w14:textId="77777777" w:rsidR="000457C2" w:rsidRDefault="000457C2" w:rsidP="000457C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РАЗНЫМ ФОРМАМ (очно-заочная, заочная, дистанционная </w:t>
      </w:r>
    </w:p>
    <w:p w14:paraId="11E2EC7D" w14:textId="066D760D" w:rsidR="000457C2" w:rsidRPr="000457C2" w:rsidRDefault="000457C2" w:rsidP="000457C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др.)</w:t>
      </w:r>
    </w:p>
    <w:p w14:paraId="618FC04C" w14:textId="3B259121" w:rsidR="000457C2" w:rsidRDefault="000457C2" w:rsidP="000457C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обучения от 16 до 500 часов, за курс не более 3 месяцев</w:t>
      </w:r>
    </w:p>
    <w:p w14:paraId="2B3D6ABE" w14:textId="6C5EA201" w:rsidR="000457C2" w:rsidRDefault="000457C2" w:rsidP="000457C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Программы обучения могут быть построены на использовании модульного принципа и предусматривать возможность получения компетенции общекультурного уровня.</w:t>
      </w:r>
    </w:p>
    <w:p w14:paraId="0579EC57" w14:textId="1B4934D2" w:rsidR="000457C2" w:rsidRDefault="000457C2" w:rsidP="000457C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ПОЗВОНИ и ПОЛУЧИ КОНСУЛЬТАЦИЮ                                          звонок бесплатный на территории Томской области</w:t>
      </w:r>
    </w:p>
    <w:p w14:paraId="627C0C2B" w14:textId="418E97BF" w:rsidR="000457C2" w:rsidRDefault="000457C2" w:rsidP="000457C2">
      <w:pPr>
        <w:jc w:val="both"/>
        <w:rPr>
          <w:rFonts w:ascii="Times New Roman" w:hAnsi="Times New Roman" w:cs="Times New Roman"/>
          <w:sz w:val="72"/>
          <w:szCs w:val="72"/>
        </w:rPr>
      </w:pPr>
      <w:r w:rsidRPr="000457C2">
        <w:rPr>
          <w:rFonts w:ascii="Times New Roman" w:hAnsi="Times New Roman" w:cs="Times New Roman"/>
          <w:sz w:val="72"/>
          <w:szCs w:val="72"/>
        </w:rPr>
        <w:t>8(800)200-12-02</w:t>
      </w:r>
    </w:p>
    <w:p w14:paraId="166057AD" w14:textId="77777777" w:rsidR="00D706BD" w:rsidRDefault="00D706BD" w:rsidP="000457C2">
      <w:pPr>
        <w:jc w:val="both"/>
        <w:rPr>
          <w:rFonts w:ascii="Times New Roman" w:hAnsi="Times New Roman" w:cs="Times New Roman"/>
          <w:sz w:val="72"/>
          <w:szCs w:val="72"/>
        </w:rPr>
      </w:pPr>
    </w:p>
    <w:p w14:paraId="23D278C9" w14:textId="61643334" w:rsidR="00CE4162" w:rsidRDefault="00D706BD" w:rsidP="00D706BD">
      <w:pPr>
        <w:pStyle w:val="a3"/>
        <w:numPr>
          <w:ilvl w:val="0"/>
          <w:numId w:val="2"/>
        </w:num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Граждане предпенсионного возраста –                                                   в течении пяти лет до наступления </w:t>
      </w:r>
      <w:proofErr w:type="gramStart"/>
      <w:r w:rsidR="00E75AB3">
        <w:rPr>
          <w:rFonts w:ascii="Times New Roman" w:hAnsi="Times New Roman" w:cs="Times New Roman"/>
          <w:sz w:val="32"/>
          <w:szCs w:val="32"/>
        </w:rPr>
        <w:t xml:space="preserve">возраста,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дающего право на страховую пенсию                                                     по старости, в том числе назначаемую досрочно                             (статья 5 Закона РФ от 19.04.1991 № 1032-1 «О занятости населения в Российской Федерации»)</w:t>
      </w:r>
    </w:p>
    <w:p w14:paraId="322FAF3F" w14:textId="6A62D5B5" w:rsidR="002F3786" w:rsidRDefault="002F3786" w:rsidP="002F3786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76447E61" w14:textId="77777777" w:rsidR="002F3786" w:rsidRDefault="002F3786" w:rsidP="002F378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Узнай подробности на сайте </w:t>
      </w:r>
    </w:p>
    <w:p w14:paraId="1150A2AE" w14:textId="3CB1342B" w:rsidR="000457C2" w:rsidRPr="000457C2" w:rsidRDefault="002F3786" w:rsidP="002F3786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rabota</w:t>
      </w:r>
      <w:proofErr w:type="spellEnd"/>
      <w:r w:rsidRPr="002F3786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tomsk</w:t>
      </w:r>
      <w:proofErr w:type="spellEnd"/>
      <w:r w:rsidRPr="002F3786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2F3786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Старшее поколение</w:t>
      </w:r>
    </w:p>
    <w:sectPr w:rsidR="000457C2" w:rsidRPr="0004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11D"/>
      </v:shape>
    </w:pict>
  </w:numPicBullet>
  <w:abstractNum w:abstractNumId="0" w15:restartNumberingAfterBreak="0">
    <w:nsid w:val="5AB766E1"/>
    <w:multiLevelType w:val="hybridMultilevel"/>
    <w:tmpl w:val="255696E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6625C1"/>
    <w:multiLevelType w:val="hybridMultilevel"/>
    <w:tmpl w:val="36F25E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DF"/>
    <w:rsid w:val="000457C2"/>
    <w:rsid w:val="002F3786"/>
    <w:rsid w:val="005B6EDF"/>
    <w:rsid w:val="007D5D19"/>
    <w:rsid w:val="00911D54"/>
    <w:rsid w:val="00CE4162"/>
    <w:rsid w:val="00D6178E"/>
    <w:rsid w:val="00D706BD"/>
    <w:rsid w:val="00E75AB3"/>
    <w:rsid w:val="00FA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1ABD"/>
  <w15:chartTrackingRefBased/>
  <w15:docId w15:val="{FEF7EEC6-6687-4028-A2E5-06B0C272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16</cp:revision>
  <dcterms:created xsi:type="dcterms:W3CDTF">2019-06-11T07:21:00Z</dcterms:created>
  <dcterms:modified xsi:type="dcterms:W3CDTF">2019-06-11T07:45:00Z</dcterms:modified>
</cp:coreProperties>
</file>